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8280"/>
        </w:tabs>
        <w:spacing w:after="0" w:before="0" w:line="240" w:lineRule="auto"/>
        <w:ind w:left="0" w:right="0" w:firstLine="0"/>
        <w:jc w:val="center"/>
        <w:rPr>
          <w:rFonts w:ascii="Verdana" w:cs="Verdana" w:eastAsia="Verdana" w:hAnsi="Verdana"/>
          <w:b w:val="1"/>
          <w:i w:val="0"/>
          <w:smallCaps w:val="0"/>
          <w:strike w:val="0"/>
          <w:color w:val="00000a"/>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single"/>
          <w:shd w:fill="auto" w:val="clear"/>
          <w:vertAlign w:val="baseline"/>
          <w:rtl w:val="0"/>
        </w:rPr>
        <w:t xml:space="preserve">KERALA FINANCIAL CORPORATION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a"/>
          <w:sz w:val="20"/>
          <w:szCs w:val="20"/>
          <w:u w:val="single"/>
          <w:shd w:fill="auto" w:val="clear"/>
          <w:vertAlign w:val="baseline"/>
        </w:rPr>
      </w:pPr>
      <w:r w:rsidDel="00000000" w:rsidR="00000000" w:rsidRPr="00000000">
        <w:rPr>
          <w:rtl w:val="0"/>
        </w:rPr>
      </w:r>
    </w:p>
    <w:tbl>
      <w:tblPr>
        <w:tblStyle w:val="Table1"/>
        <w:tblW w:w="903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0"/>
        <w:gridCol w:w="5066"/>
        <w:gridCol w:w="1337"/>
        <w:gridCol w:w="1453"/>
        <w:tblGridChange w:id="0">
          <w:tblGrid>
            <w:gridCol w:w="1180"/>
            <w:gridCol w:w="5066"/>
            <w:gridCol w:w="1337"/>
            <w:gridCol w:w="1453"/>
          </w:tblGrid>
        </w:tblGridChange>
      </w:tblGrid>
      <w:tr>
        <w:trPr>
          <w:trHeight w:val="405" w:hRule="atLeast"/>
        </w:trPr>
        <w:tc>
          <w:tcPr>
            <w:tcMar>
              <w:top w:w="0.0" w:type="dxa"/>
              <w:left w:w="5.0" w:type="dxa"/>
              <w:bottom w:w="0.0" w:type="dxa"/>
              <w:right w:w="108.0"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BO</w:t>
            </w:r>
          </w:p>
        </w:tc>
        <w:tc>
          <w:tcPr>
            <w:tcMar>
              <w:top w:w="0.0" w:type="dxa"/>
              <w:left w:w="5.0" w:type="dxa"/>
              <w:bottom w:w="0.0" w:type="dxa"/>
              <w:right w:w="108.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Appraisal Memorandum for financing CNG conversion of bus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Mar>
              <w:top w:w="0.0" w:type="dxa"/>
              <w:left w:w="5.0" w:type="dxa"/>
              <w:bottom w:w="0.0" w:type="dxa"/>
              <w:right w:w="108.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Page No.</w:t>
            </w:r>
          </w:p>
        </w:tc>
        <w:tc>
          <w:tcPr>
            <w:tcMar>
              <w:top w:w="0.0" w:type="dxa"/>
              <w:left w:w="5.0" w:type="dxa"/>
              <w:bottom w:w="0.0" w:type="dxa"/>
              <w:right w:w="10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1 OF</w:t>
            </w:r>
          </w:p>
        </w:tc>
      </w:tr>
      <w:tr>
        <w:trPr>
          <w:trHeight w:val="520" w:hRule="atLeast"/>
        </w:trPr>
        <w:tc>
          <w:tcPr>
            <w:tcMar>
              <w:top w:w="0.0" w:type="dxa"/>
              <w:left w:w="5.0" w:type="dxa"/>
              <w:bottom w:w="0.0" w:type="dxa"/>
              <w:right w:w="108.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ZONE</w:t>
            </w:r>
          </w:p>
        </w:tc>
        <w:tc>
          <w:tcPr>
            <w:tcMar>
              <w:top w:w="0.0" w:type="dxa"/>
              <w:left w:w="5.0" w:type="dxa"/>
              <w:bottom w:w="0.0" w:type="dxa"/>
              <w:right w:w="108.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Promoters Name:</w:t>
            </w:r>
          </w:p>
        </w:tc>
        <w:tc>
          <w:tcPr>
            <w:tcMar>
              <w:top w:w="0.0" w:type="dxa"/>
              <w:left w:w="5.0" w:type="dxa"/>
              <w:bottom w:w="0.0" w:type="dxa"/>
              <w:right w:w="108.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Date</w:t>
            </w:r>
          </w:p>
        </w:tc>
        <w:tc>
          <w:tcPr>
            <w:tcMar>
              <w:top w:w="0.0" w:type="dxa"/>
              <w:left w:w="5.0" w:type="dxa"/>
              <w:bottom w:w="0.0" w:type="dxa"/>
              <w:right w:w="108.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(ABSTRACT)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ab/>
        <w:tab/>
        <w:tab/>
        <w:tab/>
      </w:r>
    </w:p>
    <w:tbl>
      <w:tblPr>
        <w:tblStyle w:val="Table2"/>
        <w:tblW w:w="8158.0" w:type="dxa"/>
        <w:jc w:val="left"/>
        <w:tblInd w:w="794.0" w:type="dxa"/>
        <w:tblLayout w:type="fixed"/>
        <w:tblLook w:val="0000"/>
      </w:tblPr>
      <w:tblGrid>
        <w:gridCol w:w="4165"/>
        <w:gridCol w:w="3993"/>
        <w:tblGridChange w:id="0">
          <w:tblGrid>
            <w:gridCol w:w="4165"/>
            <w:gridCol w:w="3993"/>
          </w:tblGrid>
        </w:tblGridChange>
      </w:tblGrid>
      <w:tr>
        <w:tc>
          <w:tcPr>
            <w:tcBorders>
              <w:top w:color="000001" w:space="0" w:sz="4" w:val="single"/>
              <w:left w:color="000001" w:space="0" w:sz="4" w:val="single"/>
              <w:bottom w:color="000001" w:space="0" w:sz="4" w:val="single"/>
            </w:tcBorders>
            <w:tcMar>
              <w:top w:w="55.0" w:type="dxa"/>
              <w:left w:w="2.0" w:type="dxa"/>
              <w:bottom w:w="55.0" w:type="dxa"/>
              <w:right w:w="55.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Application Registration No. &amp; Date</w:t>
            </w:r>
          </w:p>
        </w:tc>
        <w:tc>
          <w:tcPr>
            <w:tcBorders>
              <w:top w:color="000001" w:space="0" w:sz="4" w:val="single"/>
              <w:left w:color="000001" w:space="0" w:sz="4" w:val="single"/>
              <w:bottom w:color="000001" w:space="0" w:sz="4" w:val="single"/>
              <w:right w:color="000001" w:space="0" w:sz="4" w:val="single"/>
            </w:tcBorders>
            <w:tcMar>
              <w:top w:w="55.0" w:type="dxa"/>
              <w:left w:w="2.0" w:type="dxa"/>
              <w:bottom w:w="55.0" w:type="dxa"/>
              <w:right w:w="55.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tcMar>
              <w:top w:w="55.0" w:type="dxa"/>
              <w:left w:w="2.0" w:type="dxa"/>
              <w:bottom w:w="55.0" w:type="dxa"/>
              <w:right w:w="55.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Loan Applied for</w:t>
            </w:r>
          </w:p>
        </w:tc>
        <w:tc>
          <w:tcPr>
            <w:tcBorders>
              <w:top w:color="000001" w:space="0" w:sz="4" w:val="single"/>
              <w:left w:color="000001" w:space="0" w:sz="4" w:val="single"/>
              <w:bottom w:color="000001" w:space="0" w:sz="4" w:val="single"/>
              <w:right w:color="000001" w:space="0" w:sz="4" w:val="single"/>
            </w:tcBorders>
            <w:tcMar>
              <w:top w:w="55.0" w:type="dxa"/>
              <w:left w:w="2.0" w:type="dxa"/>
              <w:bottom w:w="55.0" w:type="dxa"/>
              <w:right w:w="55.0" w:type="dxa"/>
            </w:tcM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tl w:val="0"/>
              </w:rPr>
            </w:r>
          </w:p>
        </w:tc>
      </w:tr>
      <w:tr>
        <w:trPr>
          <w:trHeight w:val="165" w:hRule="atLeast"/>
        </w:trPr>
        <w:tc>
          <w:tcPr>
            <w:tcBorders>
              <w:top w:color="000001" w:space="0" w:sz="4" w:val="single"/>
              <w:left w:color="000001" w:space="0" w:sz="4" w:val="single"/>
              <w:bottom w:color="000001" w:space="0" w:sz="4" w:val="single"/>
            </w:tcBorders>
            <w:tcMar>
              <w:top w:w="55.0" w:type="dxa"/>
              <w:left w:w="2.0" w:type="dxa"/>
              <w:bottom w:w="55.0" w:type="dxa"/>
              <w:right w:w="55.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Amount Recommended</w:t>
            </w:r>
          </w:p>
        </w:tc>
        <w:tc>
          <w:tcPr>
            <w:tcBorders>
              <w:top w:color="000001" w:space="0" w:sz="4" w:val="single"/>
              <w:left w:color="000001" w:space="0" w:sz="4" w:val="single"/>
              <w:bottom w:color="000001" w:space="0" w:sz="4" w:val="single"/>
              <w:right w:color="000001" w:space="0" w:sz="4" w:val="single"/>
            </w:tcBorders>
            <w:tcMar>
              <w:top w:w="55.0" w:type="dxa"/>
              <w:left w:w="2.0" w:type="dxa"/>
              <w:bottom w:w="55.0" w:type="dxa"/>
              <w:right w:w="55.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tcMar>
              <w:top w:w="55.0" w:type="dxa"/>
              <w:left w:w="2.0" w:type="dxa"/>
              <w:bottom w:w="55.0" w:type="dxa"/>
              <w:right w:w="55.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Sanctioning Authority</w:t>
            </w:r>
          </w:p>
        </w:tc>
        <w:tc>
          <w:tcPr>
            <w:tcBorders>
              <w:top w:color="000001" w:space="0" w:sz="4" w:val="single"/>
              <w:left w:color="000001" w:space="0" w:sz="4" w:val="single"/>
              <w:bottom w:color="000001" w:space="0" w:sz="4" w:val="single"/>
              <w:right w:color="000001" w:space="0" w:sz="4" w:val="single"/>
            </w:tcBorders>
            <w:tcMar>
              <w:top w:w="55.0" w:type="dxa"/>
              <w:left w:w="2.0" w:type="dxa"/>
              <w:bottom w:w="55.0" w:type="dxa"/>
              <w:right w:w="55.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ab/>
      </w:r>
    </w:p>
    <w:p w:rsidR="00000000" w:rsidDel="00000000" w:rsidP="00000000" w:rsidRDefault="00000000" w:rsidRPr="00000000" w14:paraId="00000019">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APPLICANT DETAILS: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tbl>
      <w:tblPr>
        <w:tblStyle w:val="Table3"/>
        <w:tblW w:w="10094.0" w:type="dxa"/>
        <w:jc w:val="left"/>
        <w:tblInd w:w="-176.0" w:type="dxa"/>
        <w:tblLayout w:type="fixed"/>
        <w:tblLook w:val="0000"/>
      </w:tblPr>
      <w:tblGrid>
        <w:gridCol w:w="554"/>
        <w:gridCol w:w="2420"/>
        <w:gridCol w:w="2080"/>
        <w:gridCol w:w="5040"/>
        <w:tblGridChange w:id="0">
          <w:tblGrid>
            <w:gridCol w:w="554"/>
            <w:gridCol w:w="2420"/>
            <w:gridCol w:w="2080"/>
            <w:gridCol w:w="5040"/>
          </w:tblGrid>
        </w:tblGridChange>
      </w:tblGrid>
      <w:tr>
        <w:trPr>
          <w:trHeight w:val="236"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Applicant / Entity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father/husband of the applicant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818" w:hRule="atLeast"/>
        </w:trPr>
        <w:tc>
          <w:tcPr>
            <w:vMerge w:val="restart"/>
            <w:tcBorders>
              <w:top w:color="000000" w:space="0" w:sz="4" w:val="single"/>
              <w:left w:color="000000" w:space="0" w:sz="4" w:val="single"/>
            </w:tcBorders>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 of the applicant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325" w:hRule="atLeast"/>
        </w:trPr>
        <w:tc>
          <w:tcPr>
            <w:vMerge w:val="continue"/>
            <w:tcBorders>
              <w:top w:color="000000" w:space="0" w:sz="4" w:val="single"/>
              <w:left w:color="000000" w:space="0" w:sz="4" w:val="single"/>
            </w:tcBorders>
            <w:shd w:fill="auto"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 No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325" w:hRule="atLeast"/>
        </w:trPr>
        <w:tc>
          <w:tcPr>
            <w:vMerge w:val="continue"/>
            <w:tcBorders>
              <w:top w:color="000000" w:space="0" w:sz="4" w:val="single"/>
              <w:left w:color="000000" w:space="0" w:sz="4" w:val="single"/>
            </w:tcBorders>
            <w:shd w:fill="auto"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63"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Age and Date of birth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67"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AADHAAR Number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79"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Registration Number of vehicle , date of registration, age of vehicle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79"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Whether CIBIL Satisfactory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Constitution and details of promoters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2385"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2289"/>
              <w:gridCol w:w="992"/>
              <w:gridCol w:w="2568"/>
              <w:gridCol w:w="1636"/>
              <w:gridCol w:w="1191"/>
              <w:tblGridChange w:id="0">
                <w:tblGrid>
                  <w:gridCol w:w="689"/>
                  <w:gridCol w:w="2289"/>
                  <w:gridCol w:w="992"/>
                  <w:gridCol w:w="2568"/>
                  <w:gridCol w:w="1636"/>
                  <w:gridCol w:w="1191"/>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Sl.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Address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Relationship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Net Worth </w:t>
                  </w:r>
                  <w:r w:rsidDel="00000000" w:rsidR="00000000" w:rsidRPr="00000000">
                    <w:rPr>
                      <w:rFonts w:ascii="Verdana" w:cs="Verdana" w:eastAsia="Verdana" w:hAnsi="Verdana"/>
                      <w:sz w:val="20"/>
                      <w:szCs w:val="20"/>
                      <w:rtl w:val="0"/>
                    </w:rPr>
                    <w:t xml:space="preserve">(In lacs)</w:t>
                  </w:r>
                  <w:r w:rsidDel="00000000" w:rsidR="00000000" w:rsidRPr="00000000">
                    <w:rPr>
                      <w:rtl w:val="0"/>
                    </w:rPr>
                  </w:r>
                </w:p>
              </w:tc>
            </w:tr>
            <w:tr>
              <w:trPr>
                <w:trHeight w:val="2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tabs>
                      <w:tab w:val="left" w:pos="1545"/>
                    </w:tabs>
                    <w:spacing w:after="0" w:line="240" w:lineRule="auto"/>
                    <w:jc w:val="both"/>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jc w:val="center"/>
                    <w:rPr>
                      <w:rFonts w:ascii="Verdana" w:cs="Verdana" w:eastAsia="Verdana" w:hAnsi="Verdana"/>
                      <w:sz w:val="20"/>
                      <w:szCs w:val="20"/>
                    </w:rPr>
                  </w:pPr>
                  <w:r w:rsidDel="00000000" w:rsidR="00000000" w:rsidRPr="00000000">
                    <w:rPr>
                      <w:rtl w:val="0"/>
                    </w:rPr>
                  </w:r>
                </w:p>
              </w:tc>
            </w:tr>
            <w:tr>
              <w:trPr>
                <w:trHeight w:val="2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tabs>
                      <w:tab w:val="left" w:pos="1545"/>
                    </w:tabs>
                    <w:spacing w:after="0" w:line="240" w:lineRule="auto"/>
                    <w:jc w:val="both"/>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40" w:lineRule="auto"/>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40" w:lineRule="auto"/>
                    <w:jc w:val="center"/>
                    <w:rPr>
                      <w:rFonts w:ascii="Verdana" w:cs="Verdana" w:eastAsia="Verdana" w:hAnsi="Verdana"/>
                      <w:sz w:val="20"/>
                      <w:szCs w:val="20"/>
                    </w:rPr>
                  </w:pPr>
                  <w:r w:rsidDel="00000000" w:rsidR="00000000" w:rsidRPr="00000000">
                    <w:rPr>
                      <w:rtl w:val="0"/>
                    </w:rPr>
                  </w:r>
                </w:p>
              </w:tc>
            </w:tr>
            <w:tr>
              <w:trPr>
                <w:trHeight w:val="2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tabs>
                      <w:tab w:val="left" w:pos="1545"/>
                    </w:tabs>
                    <w:spacing w:after="0" w:line="240" w:lineRule="auto"/>
                    <w:jc w:val="both"/>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40" w:lineRule="auto"/>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40" w:lineRule="auto"/>
                    <w:jc w:val="center"/>
                    <w:rPr>
                      <w:rFonts w:ascii="Verdana" w:cs="Verdana" w:eastAsia="Verdana" w:hAnsi="Verdana"/>
                      <w:sz w:val="20"/>
                      <w:szCs w:val="20"/>
                    </w:rPr>
                  </w:pPr>
                  <w:r w:rsidDel="00000000" w:rsidR="00000000" w:rsidRPr="00000000">
                    <w:rPr>
                      <w:rtl w:val="0"/>
                    </w:rPr>
                  </w:r>
                </w:p>
              </w:tc>
            </w:tr>
            <w:tr>
              <w:trPr>
                <w:trHeight w:val="2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pos="1545"/>
                    </w:tabs>
                    <w:spacing w:after="0" w:line="240" w:lineRule="auto"/>
                    <w:jc w:val="both"/>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jc w:val="center"/>
                    <w:rPr>
                      <w:rFonts w:ascii="Verdana" w:cs="Verdana" w:eastAsia="Verdana" w:hAnsi="Verdana"/>
                      <w:sz w:val="20"/>
                      <w:szCs w:val="20"/>
                    </w:rPr>
                  </w:pPr>
                  <w:r w:rsidDel="00000000" w:rsidR="00000000" w:rsidRPr="00000000">
                    <w:rPr>
                      <w:rtl w:val="0"/>
                    </w:rPr>
                  </w:r>
                </w:p>
              </w:tc>
            </w:tr>
            <w:tr>
              <w:trPr>
                <w:trHeight w:val="2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pos="1545"/>
                    </w:tabs>
                    <w:spacing w:after="0" w:line="240" w:lineRule="auto"/>
                    <w:jc w:val="both"/>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jc w:val="center"/>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664"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 details if any</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2175"/>
        </w:tabs>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i w:val="0"/>
          <w:smallCaps w:val="0"/>
          <w:strike w:val="0"/>
          <w:color w:val="00000a"/>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a"/>
          <w:sz w:val="20"/>
          <w:szCs w:val="20"/>
          <w:u w:val="none"/>
          <w:shd w:fill="auto" w:val="clear"/>
          <w:vertAlign w:val="baseline"/>
          <w:rtl w:val="0"/>
        </w:rPr>
        <w:t xml:space="preserve">VEHICLE DETAILS AND COST FOR CONVERSION</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2175"/>
        </w:tabs>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tl w:val="0"/>
        </w:rPr>
      </w:r>
    </w:p>
    <w:tbl>
      <w:tblPr>
        <w:tblStyle w:val="Table5"/>
        <w:tblW w:w="10094.0" w:type="dxa"/>
        <w:jc w:val="left"/>
        <w:tblInd w:w="-176.0" w:type="dxa"/>
        <w:tblLayout w:type="fixed"/>
        <w:tblLook w:val="0000"/>
      </w:tblPr>
      <w:tblGrid>
        <w:gridCol w:w="644"/>
        <w:gridCol w:w="4743"/>
        <w:gridCol w:w="4707"/>
        <w:tblGridChange w:id="0">
          <w:tblGrid>
            <w:gridCol w:w="644"/>
            <w:gridCol w:w="4743"/>
            <w:gridCol w:w="4707"/>
          </w:tblGrid>
        </w:tblGridChange>
      </w:tblGrid>
      <w:tr>
        <w:trPr>
          <w:trHeight w:val="411"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Manufacturer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11"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Model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11"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Retrofitting unit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10" w:hRule="atLeast"/>
        </w:trPr>
        <w:tc>
          <w:tcPr>
            <w:vMerge w:val="restart"/>
            <w:tcBorders>
              <w:top w:color="000000" w:space="0" w:sz="4" w:val="single"/>
              <w:left w:color="000000" w:space="0" w:sz="4" w:val="single"/>
            </w:tcBorders>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Conversion cost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Engine repairs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 expenses including process fee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392" w:hRule="atLeast"/>
        </w:trPr>
        <w:tc>
          <w:tcPr>
            <w:vMerge w:val="continue"/>
            <w:tcBorders>
              <w:top w:color="000000" w:space="0" w:sz="4" w:val="single"/>
              <w:left w:color="000000" w:space="0" w:sz="4" w:val="single"/>
            </w:tcBorders>
            <w:shd w:fill="auto"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387"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Applicant’s contribution (Margin)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Rs.                      (         %)</w:t>
            </w:r>
            <w:r w:rsidDel="00000000" w:rsidR="00000000" w:rsidRPr="00000000">
              <w:rPr>
                <w:rtl w:val="0"/>
              </w:rPr>
            </w:r>
          </w:p>
        </w:tc>
      </w:tr>
      <w:tr>
        <w:trPr>
          <w:trHeight w:val="323"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Loan applied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Rs.</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the line of activity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Route permit No. and its validity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Whether obtained permission from RTO for conversion to CNG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Area of operation (Route permitted)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IDV of vehicle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ECONOMIC VIABILITY</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of days in a month the vehicle will be on the road.</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Expected run per day (in km)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Fare / rate per km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Average income per month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EXPENSES (Monthly) [B]</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Fuel Expenses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Road Tax *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Insurance *</w:t>
              <w:tab/>
              <w:tab/>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Depreciation *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Maintenance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Spares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Amount required for self &amp; family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Salary of Driver</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Salary of conductor</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Salary of other staff</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 expenses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Total Expenses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Annual charges divided by twelve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Rs.          </w:t>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Surplus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tc>
      </w:tr>
      <w:tr>
        <w:trPr>
          <w:trHeight w:val="465"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Cash generation</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[Surplus + Depreciation]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w:t>
            </w:r>
          </w:p>
        </w:tc>
      </w:tr>
      <w:tr>
        <w:trPr>
          <w:trHeight w:val="224"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Rate of interest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r>
        <w:trPr>
          <w:trHeight w:val="317"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Repayment schedule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156 EWI of Rs…………each</w:t>
            </w:r>
          </w:p>
        </w:tc>
      </w:tr>
      <w:tr>
        <w:trPr>
          <w:trHeight w:val="267"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Holiday period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Nil</w:t>
            </w:r>
          </w:p>
        </w:tc>
      </w:tr>
      <w:tr>
        <w:trPr>
          <w:trHeight w:val="283"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Whether capable of repayment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2175"/>
        </w:tabs>
        <w:spacing w:after="0" w:before="0" w:line="240" w:lineRule="auto"/>
        <w:ind w:left="720" w:right="0" w:firstLine="0"/>
        <w:jc w:val="left"/>
        <w:rPr>
          <w:rFonts w:ascii="Verdana" w:cs="Verdana" w:eastAsia="Verdana" w:hAnsi="Verdana"/>
          <w:b w:val="0"/>
          <w:i w:val="0"/>
          <w:smallCaps w:val="0"/>
          <w:strike w:val="0"/>
          <w:color w:val="ff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ab/>
      </w:r>
    </w:p>
    <w:tbl>
      <w:tblPr>
        <w:tblStyle w:val="Table6"/>
        <w:tblW w:w="10099.0" w:type="dxa"/>
        <w:jc w:val="left"/>
        <w:tblInd w:w="-181.0" w:type="dxa"/>
        <w:tblLayout w:type="fixed"/>
        <w:tblLook w:val="0000"/>
      </w:tblPr>
      <w:tblGrid>
        <w:gridCol w:w="4112"/>
        <w:gridCol w:w="1872"/>
        <w:gridCol w:w="1530"/>
        <w:gridCol w:w="992"/>
        <w:gridCol w:w="1593"/>
        <w:tblGridChange w:id="0">
          <w:tblGrid>
            <w:gridCol w:w="4112"/>
            <w:gridCol w:w="1872"/>
            <w:gridCol w:w="1530"/>
            <w:gridCol w:w="992"/>
            <w:gridCol w:w="1593"/>
          </w:tblGrid>
        </w:tblGridChange>
      </w:tblGrid>
      <w:tr>
        <w:trPr>
          <w:trHeight w:val="838" w:hRule="atLeast"/>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Recommendation:</w:t>
            </w: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Nature of facility</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Limit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Interest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Margin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Security</w:t>
            </w:r>
          </w:p>
        </w:tc>
      </w:tr>
      <w:tr>
        <w:trPr>
          <w:trHeight w:val="465"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Hypothecation of vehicle</w:t>
            </w:r>
          </w:p>
        </w:tc>
      </w:tr>
      <w:tr>
        <w:trPr>
          <w:trHeight w:val="465" w:hRule="atLeast"/>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Terms and conditions</w:t>
            </w:r>
            <w:r w:rsidDel="00000000" w:rsidR="00000000" w:rsidRPr="00000000">
              <w:rPr>
                <w:rtl w:val="0"/>
              </w:rPr>
            </w:r>
          </w:p>
          <w:p w:rsidR="00000000" w:rsidDel="00000000" w:rsidP="00000000" w:rsidRDefault="00000000" w:rsidRPr="00000000" w14:paraId="000000EF">
            <w:pPr>
              <w:numPr>
                <w:ilvl w:val="0"/>
                <w:numId w:val="3"/>
              </w:numPr>
              <w:spacing w:after="0" w:lineRule="auto"/>
              <w:ind w:left="750" w:hanging="425"/>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loan shall be repaid in 156 EWI of Rs. _____ each.</w:t>
            </w:r>
          </w:p>
          <w:p w:rsidR="00000000" w:rsidDel="00000000" w:rsidP="00000000" w:rsidRDefault="00000000" w:rsidRPr="00000000" w14:paraId="000000F0">
            <w:pPr>
              <w:numPr>
                <w:ilvl w:val="0"/>
                <w:numId w:val="3"/>
              </w:numPr>
              <w:spacing w:after="0" w:lineRule="auto"/>
              <w:ind w:left="750" w:hanging="425"/>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borrower should not to avail further loans from Bank/Financial Institutions without our permission.</w:t>
            </w:r>
          </w:p>
          <w:p w:rsidR="00000000" w:rsidDel="00000000" w:rsidP="00000000" w:rsidRDefault="00000000" w:rsidRPr="00000000" w14:paraId="000000F1">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loan shall be released directly to the retrofitting centre only after endorsing conversion details and the Corporation’s charge in the RC Book along with Fitness Certificate from RTO.  Stamped receipt, bill etc. is to be submitted to the Corporation for records.</w:t>
            </w:r>
          </w:p>
          <w:p w:rsidR="00000000" w:rsidDel="00000000" w:rsidP="00000000" w:rsidRDefault="00000000" w:rsidRPr="00000000" w14:paraId="000000F2">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Vehicle should be hypothecated in favour of the Corporation as security and Corporation’s lien should be marked in RC book.  An attested photocopy of the RC book is to be submitted to the Corporation records.</w:t>
            </w:r>
          </w:p>
          <w:p w:rsidR="00000000" w:rsidDel="00000000" w:rsidP="00000000" w:rsidRDefault="00000000" w:rsidRPr="00000000" w14:paraId="000000F3">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vehicle hypothecated to the Corporation should be comprehensively and adequately insured with bank clause. Corporation’s hypothecation board is to be displayed in the vehicle.</w:t>
            </w:r>
          </w:p>
          <w:p w:rsidR="00000000" w:rsidDel="00000000" w:rsidP="00000000" w:rsidRDefault="00000000" w:rsidRPr="00000000" w14:paraId="000000F4">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interest Rate shall be 10.50%.</w:t>
            </w:r>
          </w:p>
          <w:p w:rsidR="00000000" w:rsidDel="00000000" w:rsidP="00000000" w:rsidRDefault="00000000" w:rsidRPr="00000000" w14:paraId="000000F5">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Overdue interest @2% p.a over and above the regular interest will be charged for irregularity if any in the account. </w:t>
            </w:r>
          </w:p>
          <w:p w:rsidR="00000000" w:rsidDel="00000000" w:rsidP="00000000" w:rsidRDefault="00000000" w:rsidRPr="00000000" w14:paraId="000000F6">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Corporation shall be entitled to revise the interest as mentioned herein from time to time depending on the conduct of the account or whatsoever reason as may be deemed for by the Corporation for such revision.</w:t>
            </w:r>
          </w:p>
          <w:p w:rsidR="00000000" w:rsidDel="00000000" w:rsidP="00000000" w:rsidRDefault="00000000" w:rsidRPr="00000000" w14:paraId="000000F7">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processing fee of Rs.       /- + GST has remitted by the borrower. An amount of Rs.       /- + GST is to be remitted as upfront fee.</w:t>
            </w:r>
          </w:p>
          <w:p w:rsidR="00000000" w:rsidDel="00000000" w:rsidP="00000000" w:rsidRDefault="00000000" w:rsidRPr="00000000" w14:paraId="000000F8">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Insurance Policy of the vehicle with hypothecation charge to KFC is to be taken and renewed and a copy of the same is to be obtained.</w:t>
            </w:r>
          </w:p>
          <w:p w:rsidR="00000000" w:rsidDel="00000000" w:rsidP="00000000" w:rsidRDefault="00000000" w:rsidRPr="00000000" w14:paraId="000000F9">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Subsidy if any is to be adjusted to loan account.</w:t>
            </w:r>
          </w:p>
          <w:p w:rsidR="00000000" w:rsidDel="00000000" w:rsidP="00000000" w:rsidRDefault="00000000" w:rsidRPr="00000000" w14:paraId="000000FA">
            <w:pPr>
              <w:numPr>
                <w:ilvl w:val="0"/>
                <w:numId w:val="1"/>
              </w:numPr>
              <w:spacing w:after="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other terms and conditions as applicable for these types of loans and also as prescribed in Corporation’s Policies / guidelines/ Circulars in force shall also apply. Other terms and conditions as stipulated by the Corporation from time to time are to be adhered to</w:t>
            </w:r>
          </w:p>
        </w:tc>
      </w:tr>
    </w:tb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OFFICER                                                                               BRANCH MANAGER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675" w:hanging="360"/>
      </w:pPr>
      <w:rPr/>
    </w:lvl>
    <w:lvl w:ilvl="1">
      <w:start w:val="1"/>
      <w:numFmt w:val="lowerLetter"/>
      <w:lvlText w:val="%2."/>
      <w:lvlJc w:val="left"/>
      <w:pPr>
        <w:ind w:left="1395" w:hanging="360"/>
      </w:pPr>
      <w:rPr/>
    </w:lvl>
    <w:lvl w:ilvl="2">
      <w:start w:val="1"/>
      <w:numFmt w:val="lowerRoman"/>
      <w:lvlText w:val="%3."/>
      <w:lvlJc w:val="right"/>
      <w:pPr>
        <w:ind w:left="2115" w:hanging="180"/>
      </w:pPr>
      <w:rPr/>
    </w:lvl>
    <w:lvl w:ilvl="3">
      <w:start w:val="1"/>
      <w:numFmt w:val="decimal"/>
      <w:lvlText w:val="%4."/>
      <w:lvlJc w:val="left"/>
      <w:pPr>
        <w:ind w:left="2835" w:hanging="360"/>
      </w:pPr>
      <w:rPr/>
    </w:lvl>
    <w:lvl w:ilvl="4">
      <w:start w:val="1"/>
      <w:numFmt w:val="lowerLetter"/>
      <w:lvlText w:val="%5."/>
      <w:lvlJc w:val="left"/>
      <w:pPr>
        <w:ind w:left="3555" w:hanging="360"/>
      </w:pPr>
      <w:rPr/>
    </w:lvl>
    <w:lvl w:ilvl="5">
      <w:start w:val="1"/>
      <w:numFmt w:val="lowerRoman"/>
      <w:lvlText w:val="%6."/>
      <w:lvlJc w:val="right"/>
      <w:pPr>
        <w:ind w:left="4275" w:hanging="180"/>
      </w:pPr>
      <w:rPr/>
    </w:lvl>
    <w:lvl w:ilvl="6">
      <w:start w:val="1"/>
      <w:numFmt w:val="decimal"/>
      <w:lvlText w:val="%7."/>
      <w:lvlJc w:val="left"/>
      <w:pPr>
        <w:ind w:left="4995" w:hanging="360"/>
      </w:pPr>
      <w:rPr/>
    </w:lvl>
    <w:lvl w:ilvl="7">
      <w:start w:val="1"/>
      <w:numFmt w:val="lowerLetter"/>
      <w:lvlText w:val="%8."/>
      <w:lvlJc w:val="left"/>
      <w:pPr>
        <w:ind w:left="5715" w:hanging="360"/>
      </w:pPr>
      <w:rPr/>
    </w:lvl>
    <w:lvl w:ilvl="8">
      <w:start w:val="1"/>
      <w:numFmt w:val="lowerRoman"/>
      <w:lvlText w:val="%9."/>
      <w:lvlJc w:val="right"/>
      <w:pPr>
        <w:ind w:left="643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